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C20B" w14:textId="073EB35A" w:rsidR="00D245BB" w:rsidRDefault="00D245BB" w:rsidP="00D245BB">
      <w:pPr>
        <w:spacing w:line="360" w:lineRule="auto"/>
        <w:jc w:val="both"/>
        <w:rPr>
          <w:rFonts w:ascii="Arial" w:hAnsi="Arial"/>
          <w:sz w:val="40"/>
          <w:szCs w:val="40"/>
        </w:rPr>
      </w:pPr>
      <w:r>
        <w:rPr>
          <w:rFonts w:ascii="Arial" w:hAnsi="Arial"/>
          <w:sz w:val="40"/>
          <w:szCs w:val="40"/>
        </w:rPr>
        <w:t>Nouveaux TERRASEM de 8 et 9 m de largeur de travail</w:t>
      </w:r>
    </w:p>
    <w:p w14:paraId="0B733AD9" w14:textId="77777777" w:rsidR="006E06D4" w:rsidRPr="00D245BB" w:rsidRDefault="006E06D4" w:rsidP="00D245BB">
      <w:pPr>
        <w:spacing w:line="360" w:lineRule="auto"/>
        <w:jc w:val="both"/>
        <w:rPr>
          <w:rFonts w:ascii="Arial" w:hAnsi="Arial" w:cs="Arial"/>
          <w:sz w:val="40"/>
          <w:szCs w:val="40"/>
        </w:rPr>
      </w:pPr>
    </w:p>
    <w:p w14:paraId="32E95067" w14:textId="0E11DBE1" w:rsidR="00486973" w:rsidRPr="00D245BB" w:rsidRDefault="00470FB1" w:rsidP="00486973">
      <w:pPr>
        <w:spacing w:line="360" w:lineRule="auto"/>
        <w:jc w:val="both"/>
        <w:rPr>
          <w:rFonts w:ascii="Arial" w:hAnsi="Arial" w:cs="Arial"/>
          <w:b/>
          <w:bCs/>
          <w:color w:val="000000" w:themeColor="text1"/>
          <w:sz w:val="32"/>
          <w:szCs w:val="32"/>
        </w:rPr>
      </w:pPr>
      <w:r>
        <w:rPr>
          <w:rFonts w:ascii="Arial" w:hAnsi="Arial"/>
          <w:sz w:val="32"/>
          <w:szCs w:val="32"/>
        </w:rPr>
        <w:t>PÖTTINGER rend le semis efficace et performant</w:t>
      </w:r>
    </w:p>
    <w:p w14:paraId="0D231C4E" w14:textId="65E17450" w:rsidR="00486973" w:rsidRPr="00470FB1" w:rsidRDefault="00486973" w:rsidP="00486973">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Lors du semis, de nombreux facteurs entrent en jeu</w:t>
      </w:r>
      <w:r w:rsidR="006E06D4">
        <w:rPr>
          <w:rFonts w:ascii="Arial" w:hAnsi="Arial"/>
        </w:rPr>
        <w:t> </w:t>
      </w:r>
      <w:r>
        <w:rPr>
          <w:rFonts w:ascii="Arial" w:hAnsi="Arial"/>
        </w:rPr>
        <w:t xml:space="preserve">: </w:t>
      </w:r>
      <w:r w:rsidR="006E06D4">
        <w:rPr>
          <w:rFonts w:ascii="Arial" w:hAnsi="Arial"/>
        </w:rPr>
        <w:t>l</w:t>
      </w:r>
      <w:r>
        <w:rPr>
          <w:rFonts w:ascii="Arial" w:hAnsi="Arial"/>
        </w:rPr>
        <w:t xml:space="preserve">a période optimale de semis dépend aussi bien du type de plante que de la durée d'ensoleillement et de la température. Ces fenêtres de semis sont toujours plus réduites et pour les exploiter au maximum, il faut combiner performance et efficacité. Les nouveaux semoirs </w:t>
      </w:r>
      <w:r w:rsidRPr="006E06D4">
        <w:rPr>
          <w:rFonts w:ascii="Arial" w:hAnsi="Arial"/>
          <w:b/>
          <w:bCs/>
        </w:rPr>
        <w:t>TERRASEM modèles V 8000 et V 9000</w:t>
      </w:r>
      <w:r w:rsidR="006E06D4" w:rsidRPr="006E06D4">
        <w:rPr>
          <w:rFonts w:ascii="Arial" w:hAnsi="Arial"/>
          <w:b/>
          <w:bCs/>
        </w:rPr>
        <w:t xml:space="preserve"> </w:t>
      </w:r>
      <w:r w:rsidR="006E06D4" w:rsidRPr="006E06D4">
        <w:rPr>
          <w:rFonts w:ascii="Arial" w:hAnsi="Arial"/>
          <w:b/>
          <w:bCs/>
        </w:rPr>
        <w:t>de PÖTTINGER</w:t>
      </w:r>
      <w:r w:rsidR="006E06D4">
        <w:rPr>
          <w:rFonts w:ascii="Arial" w:hAnsi="Arial"/>
        </w:rPr>
        <w:t xml:space="preserve"> garantissent cela</w:t>
      </w:r>
      <w:r>
        <w:rPr>
          <w:rFonts w:ascii="Arial" w:hAnsi="Arial"/>
        </w:rPr>
        <w:t>.</w:t>
      </w:r>
    </w:p>
    <w:p w14:paraId="5017E602" w14:textId="77777777" w:rsidR="00874E9D" w:rsidRDefault="00874E9D" w:rsidP="00486973">
      <w:pPr>
        <w:spacing w:line="360" w:lineRule="auto"/>
        <w:jc w:val="both"/>
        <w:rPr>
          <w:rFonts w:ascii="Arial" w:hAnsi="Arial" w:cs="Arial"/>
          <w:b/>
          <w:color w:val="000000" w:themeColor="text1"/>
        </w:rPr>
      </w:pPr>
    </w:p>
    <w:p w14:paraId="17019223" w14:textId="785E2E01"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t xml:space="preserve">La nouvelle génération TERRASEM </w:t>
      </w:r>
    </w:p>
    <w:p w14:paraId="32500C3A" w14:textId="5073175D" w:rsidR="00486973" w:rsidRDefault="00486973" w:rsidP="00486973">
      <w:pPr>
        <w:tabs>
          <w:tab w:val="left" w:pos="170"/>
          <w:tab w:val="right" w:pos="3969"/>
        </w:tabs>
        <w:suppressAutoHyphens/>
        <w:autoSpaceDE w:val="0"/>
        <w:autoSpaceDN w:val="0"/>
        <w:adjustRightInd w:val="0"/>
        <w:spacing w:line="360" w:lineRule="auto"/>
        <w:jc w:val="both"/>
        <w:textAlignment w:val="center"/>
        <w:rPr>
          <w:rFonts w:ascii="Arial" w:hAnsi="Arial"/>
        </w:rPr>
      </w:pPr>
      <w:r>
        <w:rPr>
          <w:rFonts w:ascii="Arial" w:hAnsi="Arial"/>
        </w:rPr>
        <w:t>Les nouveaux semoirs TERRASEM sont dorénavant également proposés en largeurs de travail de 8 et 9</w:t>
      </w:r>
      <w:r w:rsidR="006E06D4">
        <w:rPr>
          <w:rFonts w:ascii="Arial" w:hAnsi="Arial"/>
        </w:rPr>
        <w:t> </w:t>
      </w:r>
      <w:r>
        <w:rPr>
          <w:rFonts w:ascii="Arial" w:hAnsi="Arial"/>
        </w:rPr>
        <w:t>m et peuvent être équipés pour s'adapter à toutes les conditions spécifiques existantes. Grâce aux disques déchaumeurs à l’avant, les TERRASEM sont parfaitement adaptés pour le semis sur mulch et avec les WAVE DISC proposés en option, pour une préparation du sol par bande. La variante CLASSIC, dépourvue de disques déchaumeurs, est prédisposée pour le semis sur sols préparés, sans consommation inutile de puissance. Elle rend possible une dépose précise de la semence avec des grandes largeurs de travail et vitesses d'avancement</w:t>
      </w:r>
      <w:r w:rsidR="006E06D4">
        <w:rPr>
          <w:rFonts w:ascii="Arial" w:hAnsi="Arial"/>
        </w:rPr>
        <w:t xml:space="preserve"> élevées</w:t>
      </w:r>
      <w:r>
        <w:rPr>
          <w:rFonts w:ascii="Arial" w:hAnsi="Arial"/>
        </w:rPr>
        <w:t>.</w:t>
      </w:r>
    </w:p>
    <w:p w14:paraId="6A543003" w14:textId="77777777" w:rsidR="006E06D4" w:rsidRPr="00470FB1" w:rsidRDefault="006E06D4" w:rsidP="00486973">
      <w:pPr>
        <w:tabs>
          <w:tab w:val="left" w:pos="170"/>
          <w:tab w:val="right" w:pos="3969"/>
        </w:tabs>
        <w:suppressAutoHyphens/>
        <w:autoSpaceDE w:val="0"/>
        <w:autoSpaceDN w:val="0"/>
        <w:adjustRightInd w:val="0"/>
        <w:spacing w:line="360" w:lineRule="auto"/>
        <w:jc w:val="both"/>
        <w:textAlignment w:val="center"/>
        <w:rPr>
          <w:rFonts w:ascii="Arial" w:hAnsi="Arial" w:cs="Arial"/>
        </w:rPr>
      </w:pPr>
    </w:p>
    <w:p w14:paraId="43F1D9CC" w14:textId="77777777"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t>Travail confortable, sans traction latérale</w:t>
      </w:r>
    </w:p>
    <w:p w14:paraId="303D40F3" w14:textId="5EA53E51" w:rsidR="00486973" w:rsidRDefault="00486973" w:rsidP="00486973">
      <w:pPr>
        <w:spacing w:line="360" w:lineRule="auto"/>
        <w:jc w:val="both"/>
        <w:rPr>
          <w:rFonts w:ascii="Arial" w:hAnsi="Arial"/>
        </w:rPr>
      </w:pPr>
      <w:r>
        <w:rPr>
          <w:rFonts w:ascii="Arial" w:hAnsi="Arial"/>
        </w:rPr>
        <w:t>Une nouvelle disposition de tous les outils de travail assure un travail de la machine 100 % efficace et rectiligne. De manière totalement identique, les disques déchaumeurs, les éléments FERTILIZER PRO (machines D Z) et les éléments semeurs sont disposés en X. Un graissage récurrent des outils de travail est évité</w:t>
      </w:r>
      <w:r w:rsidR="006E06D4">
        <w:rPr>
          <w:rFonts w:ascii="Arial" w:hAnsi="Arial"/>
        </w:rPr>
        <w:t>,</w:t>
      </w:r>
      <w:r>
        <w:rPr>
          <w:rFonts w:ascii="Arial" w:hAnsi="Arial"/>
        </w:rPr>
        <w:t xml:space="preserve"> car ils sont conçus sans entretien.</w:t>
      </w:r>
    </w:p>
    <w:p w14:paraId="5E1E4DE1" w14:textId="1D42756A" w:rsidR="006E06D4" w:rsidRPr="00470FB1" w:rsidRDefault="006E06D4" w:rsidP="00486973">
      <w:pPr>
        <w:spacing w:line="360" w:lineRule="auto"/>
        <w:jc w:val="both"/>
        <w:rPr>
          <w:rFonts w:ascii="Arial" w:hAnsi="Arial" w:cs="Arial"/>
        </w:rPr>
      </w:pPr>
    </w:p>
    <w:p w14:paraId="38F17BF3" w14:textId="77777777"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lastRenderedPageBreak/>
        <w:t>Distribution avec précision maximale</w:t>
      </w:r>
    </w:p>
    <w:p w14:paraId="232CF2AB" w14:textId="1A6FAE77" w:rsidR="00486973" w:rsidRDefault="00486973" w:rsidP="00486973">
      <w:pPr>
        <w:spacing w:line="360" w:lineRule="auto"/>
        <w:jc w:val="both"/>
        <w:rPr>
          <w:rFonts w:ascii="Arial" w:hAnsi="Arial"/>
        </w:rPr>
      </w:pPr>
      <w:r>
        <w:rPr>
          <w:rFonts w:ascii="Arial" w:hAnsi="Arial"/>
        </w:rPr>
        <w:t>La distribution des TERRASEM est conçue pour offrir une très grande précision de dosage et de répartition entre les rangs pour tout</w:t>
      </w:r>
      <w:r w:rsidR="006E06D4">
        <w:rPr>
          <w:rFonts w:ascii="Arial" w:hAnsi="Arial"/>
        </w:rPr>
        <w:t xml:space="preserve"> type </w:t>
      </w:r>
      <w:r>
        <w:rPr>
          <w:rFonts w:ascii="Arial" w:hAnsi="Arial"/>
        </w:rPr>
        <w:t xml:space="preserve">de semences. Les modèles </w:t>
      </w:r>
      <w:r w:rsidRPr="006E06D4">
        <w:rPr>
          <w:rFonts w:ascii="Arial" w:hAnsi="Arial"/>
          <w:b/>
          <w:bCs/>
        </w:rPr>
        <w:t>TERRASEM V 8000 D</w:t>
      </w:r>
      <w:r>
        <w:rPr>
          <w:rFonts w:ascii="Arial" w:hAnsi="Arial"/>
        </w:rPr>
        <w:t xml:space="preserve"> et </w:t>
      </w:r>
      <w:r w:rsidRPr="006E06D4">
        <w:rPr>
          <w:rFonts w:ascii="Arial" w:hAnsi="Arial"/>
          <w:b/>
          <w:bCs/>
        </w:rPr>
        <w:t>TERRASEM V 9000 D</w:t>
      </w:r>
      <w:r>
        <w:rPr>
          <w:rFonts w:ascii="Arial" w:hAnsi="Arial"/>
        </w:rPr>
        <w:t xml:space="preserve"> sont équipés de série de deux distributions et d'un volume de trémie de 5</w:t>
      </w:r>
      <w:r w:rsidR="006E06D4">
        <w:rPr>
          <w:rFonts w:ascii="Arial" w:hAnsi="Arial"/>
        </w:rPr>
        <w:t> </w:t>
      </w:r>
      <w:r>
        <w:rPr>
          <w:rFonts w:ascii="Arial" w:hAnsi="Arial"/>
        </w:rPr>
        <w:t>600</w:t>
      </w:r>
      <w:r w:rsidR="006E06D4">
        <w:rPr>
          <w:rFonts w:ascii="Arial" w:hAnsi="Arial"/>
        </w:rPr>
        <w:t> litres</w:t>
      </w:r>
      <w:r>
        <w:rPr>
          <w:rFonts w:ascii="Arial" w:hAnsi="Arial"/>
        </w:rPr>
        <w:t>. Des doses de semis de 1,5 à 420</w:t>
      </w:r>
      <w:r w:rsidR="006E06D4">
        <w:rPr>
          <w:rFonts w:ascii="Arial" w:hAnsi="Arial"/>
        </w:rPr>
        <w:t> </w:t>
      </w:r>
      <w:r>
        <w:rPr>
          <w:rFonts w:ascii="Arial" w:hAnsi="Arial"/>
        </w:rPr>
        <w:t>kg/ha sont possibles avec des vitesses jusqu'à 12</w:t>
      </w:r>
      <w:r w:rsidR="006E06D4">
        <w:rPr>
          <w:rFonts w:ascii="Arial" w:hAnsi="Arial"/>
        </w:rPr>
        <w:t> </w:t>
      </w:r>
      <w:r>
        <w:rPr>
          <w:rFonts w:ascii="Arial" w:hAnsi="Arial"/>
        </w:rPr>
        <w:t>km/h. Pour cela, le réglage de débit est possible confortablement depuis le siège de la cabine.</w:t>
      </w:r>
    </w:p>
    <w:p w14:paraId="3D670965" w14:textId="77777777" w:rsidR="006E06D4" w:rsidRPr="00470FB1" w:rsidRDefault="006E06D4" w:rsidP="00486973">
      <w:pPr>
        <w:spacing w:line="360" w:lineRule="auto"/>
        <w:jc w:val="both"/>
        <w:rPr>
          <w:rFonts w:ascii="Arial" w:hAnsi="Arial" w:cs="Arial"/>
        </w:rPr>
      </w:pPr>
    </w:p>
    <w:p w14:paraId="0E665859" w14:textId="77777777" w:rsidR="00486973" w:rsidRPr="00470FB1" w:rsidRDefault="00486973" w:rsidP="00486973">
      <w:pPr>
        <w:spacing w:line="360" w:lineRule="auto"/>
        <w:jc w:val="both"/>
        <w:rPr>
          <w:rFonts w:ascii="Arial" w:hAnsi="Arial" w:cs="Arial"/>
          <w:b/>
          <w:color w:val="000000" w:themeColor="text1"/>
        </w:rPr>
      </w:pPr>
      <w:r>
        <w:rPr>
          <w:rFonts w:ascii="Arial" w:hAnsi="Arial"/>
          <w:b/>
          <w:color w:val="000000" w:themeColor="text1"/>
        </w:rPr>
        <w:t>Multiples variantes pour la distribution</w:t>
      </w:r>
    </w:p>
    <w:p w14:paraId="2229B195" w14:textId="77777777" w:rsidR="00874E9D" w:rsidRDefault="00486973" w:rsidP="00486973">
      <w:pPr>
        <w:spacing w:line="360" w:lineRule="auto"/>
        <w:jc w:val="both"/>
        <w:rPr>
          <w:rFonts w:ascii="Arial" w:hAnsi="Arial" w:cs="Arial"/>
        </w:rPr>
      </w:pPr>
      <w:r>
        <w:rPr>
          <w:rFonts w:ascii="Arial" w:hAnsi="Arial"/>
        </w:rPr>
        <w:t xml:space="preserve">Les distributions « Single Shoot », « Double Shoot » ou « Double Mix Shoot » sont la clé pour une levée parfaite. En fonction des conditions et des cultures implantées, il est possible de choisir librement entre la distribution de </w:t>
      </w:r>
    </w:p>
    <w:p w14:paraId="57867F7B" w14:textId="77777777" w:rsidR="00874E9D" w:rsidRPr="00874E9D" w:rsidRDefault="00486973" w:rsidP="006E06D4">
      <w:pPr>
        <w:pStyle w:val="Paragraphedeliste"/>
        <w:numPr>
          <w:ilvl w:val="0"/>
          <w:numId w:val="6"/>
        </w:numPr>
        <w:spacing w:line="360" w:lineRule="auto"/>
        <w:jc w:val="both"/>
        <w:rPr>
          <w:rFonts w:ascii="Arial" w:hAnsi="Arial" w:cs="Arial"/>
        </w:rPr>
      </w:pPr>
      <w:r>
        <w:rPr>
          <w:rFonts w:ascii="Arial" w:hAnsi="Arial"/>
        </w:rPr>
        <w:t xml:space="preserve">semence, </w:t>
      </w:r>
    </w:p>
    <w:p w14:paraId="639876AA" w14:textId="77777777" w:rsidR="00874E9D" w:rsidRPr="00874E9D" w:rsidRDefault="00486973" w:rsidP="006E06D4">
      <w:pPr>
        <w:pStyle w:val="Paragraphedeliste"/>
        <w:numPr>
          <w:ilvl w:val="0"/>
          <w:numId w:val="6"/>
        </w:numPr>
        <w:spacing w:line="360" w:lineRule="auto"/>
        <w:jc w:val="both"/>
        <w:rPr>
          <w:rFonts w:ascii="Arial" w:hAnsi="Arial" w:cs="Arial"/>
        </w:rPr>
      </w:pPr>
      <w:r>
        <w:rPr>
          <w:rFonts w:ascii="Arial" w:hAnsi="Arial"/>
        </w:rPr>
        <w:t xml:space="preserve">semence avec engrais, </w:t>
      </w:r>
    </w:p>
    <w:p w14:paraId="75681E6A" w14:textId="43C10A55" w:rsidR="00874E9D" w:rsidRPr="00874E9D" w:rsidRDefault="006E06D4" w:rsidP="006E06D4">
      <w:pPr>
        <w:pStyle w:val="Paragraphedeliste"/>
        <w:numPr>
          <w:ilvl w:val="0"/>
          <w:numId w:val="6"/>
        </w:numPr>
        <w:spacing w:line="360" w:lineRule="auto"/>
        <w:jc w:val="both"/>
        <w:rPr>
          <w:rFonts w:ascii="Arial" w:hAnsi="Arial" w:cs="Arial"/>
        </w:rPr>
      </w:pPr>
      <w:r>
        <w:rPr>
          <w:rFonts w:ascii="Arial" w:hAnsi="Arial"/>
        </w:rPr>
        <w:t>m</w:t>
      </w:r>
      <w:r w:rsidR="00486973">
        <w:rPr>
          <w:rFonts w:ascii="Arial" w:hAnsi="Arial"/>
        </w:rPr>
        <w:t xml:space="preserve">élange de deux semences différentes et </w:t>
      </w:r>
    </w:p>
    <w:p w14:paraId="2A32213B" w14:textId="77777777" w:rsidR="00874E9D" w:rsidRPr="00874E9D" w:rsidRDefault="00486973" w:rsidP="006E06D4">
      <w:pPr>
        <w:pStyle w:val="Paragraphedeliste"/>
        <w:numPr>
          <w:ilvl w:val="0"/>
          <w:numId w:val="6"/>
        </w:numPr>
        <w:spacing w:line="360" w:lineRule="auto"/>
        <w:jc w:val="both"/>
        <w:rPr>
          <w:rFonts w:ascii="Arial" w:hAnsi="Arial" w:cs="Arial"/>
        </w:rPr>
      </w:pPr>
      <w:r>
        <w:rPr>
          <w:rFonts w:ascii="Arial" w:hAnsi="Arial"/>
        </w:rPr>
        <w:t xml:space="preserve">produits complémentaires tels que des micro-granulés ou des couverts végétaux, </w:t>
      </w:r>
    </w:p>
    <w:p w14:paraId="07581A17" w14:textId="0D2435C3" w:rsidR="00486973" w:rsidRDefault="00486973" w:rsidP="00486973">
      <w:pPr>
        <w:spacing w:line="360" w:lineRule="auto"/>
        <w:jc w:val="both"/>
        <w:rPr>
          <w:rFonts w:ascii="Arial" w:hAnsi="Arial" w:cs="Arial"/>
        </w:rPr>
      </w:pPr>
      <w:r>
        <w:rPr>
          <w:rFonts w:ascii="Arial" w:hAnsi="Arial"/>
        </w:rPr>
        <w:t>avec les modèles TERRASEM Z avec FERTILIZER.</w:t>
      </w:r>
    </w:p>
    <w:p w14:paraId="412F3868" w14:textId="4B93BAF5" w:rsidR="00BB7F2F" w:rsidRDefault="00BB7F2F" w:rsidP="00486973">
      <w:pPr>
        <w:spacing w:line="360" w:lineRule="auto"/>
        <w:jc w:val="both"/>
        <w:rPr>
          <w:rFonts w:ascii="Arial" w:hAnsi="Arial" w:cs="Arial"/>
        </w:rPr>
      </w:pPr>
    </w:p>
    <w:p w14:paraId="7D782649" w14:textId="470822EE" w:rsidR="00BB7F2F" w:rsidRPr="00470FB1" w:rsidRDefault="006E06D4" w:rsidP="00486973">
      <w:pPr>
        <w:spacing w:line="360" w:lineRule="auto"/>
        <w:jc w:val="both"/>
        <w:rPr>
          <w:rFonts w:ascii="Arial" w:hAnsi="Arial" w:cs="Arial"/>
        </w:rPr>
      </w:pPr>
      <w:bookmarkStart w:id="0" w:name="_Hlk96671103"/>
      <w:r>
        <w:rPr>
          <w:rFonts w:ascii="Arial" w:hAnsi="Arial"/>
        </w:rPr>
        <w:t xml:space="preserve">PÖTTINGER </w:t>
      </w:r>
      <w:r w:rsidR="00BB7F2F">
        <w:rPr>
          <w:rFonts w:ascii="Arial" w:hAnsi="Arial"/>
        </w:rPr>
        <w:t xml:space="preserve">met </w:t>
      </w:r>
      <w:r>
        <w:rPr>
          <w:rFonts w:ascii="Arial" w:hAnsi="Arial"/>
        </w:rPr>
        <w:t xml:space="preserve">également </w:t>
      </w:r>
      <w:r>
        <w:rPr>
          <w:rFonts w:ascii="Arial" w:hAnsi="Arial"/>
        </w:rPr>
        <w:t xml:space="preserve">en œuvre </w:t>
      </w:r>
      <w:r w:rsidR="00BB7F2F">
        <w:rPr>
          <w:rFonts w:ascii="Arial" w:hAnsi="Arial"/>
        </w:rPr>
        <w:t xml:space="preserve">ses compétences dans le domaine de la </w:t>
      </w:r>
      <w:r>
        <w:rPr>
          <w:rFonts w:ascii="Arial" w:hAnsi="Arial"/>
        </w:rPr>
        <w:t>numérisation</w:t>
      </w:r>
      <w:r w:rsidR="00BB7F2F">
        <w:rPr>
          <w:rFonts w:ascii="Arial" w:hAnsi="Arial"/>
        </w:rPr>
        <w:t xml:space="preserve"> sur les nouveaux modèles TERRASEM en les rendant compatible avec </w:t>
      </w:r>
      <w:proofErr w:type="spellStart"/>
      <w:r w:rsidR="00BB7F2F">
        <w:rPr>
          <w:rFonts w:ascii="Arial" w:hAnsi="Arial"/>
        </w:rPr>
        <w:t>Agrirouter</w:t>
      </w:r>
      <w:proofErr w:type="spellEnd"/>
      <w:r w:rsidR="00BB7F2F">
        <w:rPr>
          <w:rFonts w:ascii="Arial" w:hAnsi="Arial"/>
        </w:rPr>
        <w:t>.</w:t>
      </w:r>
    </w:p>
    <w:bookmarkEnd w:id="0"/>
    <w:p w14:paraId="262EF360" w14:textId="77777777" w:rsidR="00C033B1" w:rsidRDefault="00C033B1" w:rsidP="00BD5BD6">
      <w:pPr>
        <w:spacing w:line="360" w:lineRule="auto"/>
        <w:jc w:val="both"/>
        <w:rPr>
          <w:rFonts w:ascii="Arial" w:hAnsi="Arial" w:cs="Arial"/>
        </w:rPr>
      </w:pPr>
    </w:p>
    <w:p w14:paraId="79FDD288" w14:textId="77777777" w:rsidR="008047B1" w:rsidRDefault="00EA32EE" w:rsidP="00612F9A">
      <w:pPr>
        <w:autoSpaceDE w:val="0"/>
        <w:autoSpaceDN w:val="0"/>
        <w:adjustRightInd w:val="0"/>
        <w:spacing w:line="360" w:lineRule="auto"/>
        <w:jc w:val="both"/>
        <w:rPr>
          <w:rFonts w:ascii="Arial" w:hAnsi="Arial"/>
          <w:noProof/>
          <w:sz w:val="20"/>
          <w:szCs w:val="20"/>
        </w:rPr>
      </w:pPr>
      <w:r>
        <w:rPr>
          <w:rFonts w:ascii="Arial" w:hAnsi="Arial"/>
          <w:b/>
          <w:bCs/>
        </w:rPr>
        <w:t>Aperçu des photos :</w:t>
      </w:r>
      <w:r>
        <w:rPr>
          <w:rFonts w:ascii="Arial" w:hAnsi="Arial"/>
          <w:sz w:val="20"/>
          <w:szCs w:val="20"/>
        </w:rPr>
        <w:t xml:space="preserve"> </w:t>
      </w:r>
    </w:p>
    <w:p w14:paraId="456E8361" w14:textId="77777777" w:rsidR="008047B1" w:rsidRDefault="008047B1" w:rsidP="00612F9A">
      <w:pPr>
        <w:autoSpaceDE w:val="0"/>
        <w:autoSpaceDN w:val="0"/>
        <w:adjustRightInd w:val="0"/>
        <w:spacing w:line="360" w:lineRule="auto"/>
        <w:jc w:val="both"/>
        <w:rPr>
          <w:rFonts w:ascii="Arial" w:hAnsi="Arial"/>
          <w:noProof/>
          <w:sz w:val="20"/>
          <w:szCs w:val="20"/>
          <w:lang w:val="de-AT" w:eastAsia="en-US"/>
        </w:rPr>
      </w:pPr>
    </w:p>
    <w:p w14:paraId="1473599C" w14:textId="3BB2F043" w:rsidR="00EA32EE" w:rsidRDefault="008047B1" w:rsidP="00612F9A">
      <w:pPr>
        <w:autoSpaceDE w:val="0"/>
        <w:autoSpaceDN w:val="0"/>
        <w:adjustRightInd w:val="0"/>
        <w:spacing w:line="360" w:lineRule="auto"/>
        <w:jc w:val="both"/>
        <w:rPr>
          <w:rFonts w:ascii="Arial" w:hAnsi="Arial"/>
          <w:b/>
          <w:bCs/>
        </w:rPr>
      </w:pPr>
      <w:r>
        <w:rPr>
          <w:rFonts w:ascii="Arial" w:hAnsi="Arial"/>
          <w:noProof/>
          <w:sz w:val="20"/>
          <w:szCs w:val="20"/>
        </w:rPr>
        <w:drawing>
          <wp:inline distT="0" distB="0" distL="0" distR="0" wp14:anchorId="78378707" wp14:editId="1154EC7B">
            <wp:extent cx="1552575" cy="1024135"/>
            <wp:effectExtent l="0" t="0" r="0" b="5080"/>
            <wp:docPr id="1" name="Grafik 1" descr="Ein Bild, das Himmel, draußen, Outdoorobjekt,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immel, draußen, Outdoorobjekt, Boden enthält.&#10;&#10;Automatisch generierte Beschreibung"/>
                    <pic:cNvPicPr/>
                  </pic:nvPicPr>
                  <pic:blipFill>
                    <a:blip r:embed="rId11"/>
                    <a:stretch>
                      <a:fillRect/>
                    </a:stretch>
                  </pic:blipFill>
                  <pic:spPr>
                    <a:xfrm>
                      <a:off x="0" y="0"/>
                      <a:ext cx="1565928" cy="1032943"/>
                    </a:xfrm>
                    <a:prstGeom prst="rect">
                      <a:avLst/>
                    </a:prstGeom>
                  </pic:spPr>
                </pic:pic>
              </a:graphicData>
            </a:graphic>
          </wp:inline>
        </w:drawing>
      </w:r>
    </w:p>
    <w:p w14:paraId="0DCDD7AF" w14:textId="77777777" w:rsidR="008047B1" w:rsidRDefault="008047B1" w:rsidP="008047B1">
      <w:pPr>
        <w:autoSpaceDE w:val="0"/>
        <w:autoSpaceDN w:val="0"/>
        <w:adjustRightInd w:val="0"/>
        <w:rPr>
          <w:rFonts w:ascii="Arial" w:hAnsi="Arial"/>
          <w:sz w:val="22"/>
          <w:szCs w:val="22"/>
        </w:rPr>
      </w:pPr>
      <w:r>
        <w:rPr>
          <w:rFonts w:ascii="Arial" w:hAnsi="Arial"/>
          <w:sz w:val="22"/>
          <w:szCs w:val="22"/>
        </w:rPr>
        <w:t>Le TERRASEM V 8000 D pour un semis efficace et performant</w:t>
      </w:r>
    </w:p>
    <w:p w14:paraId="28216CB8" w14:textId="5D289E6A" w:rsidR="00312EDE" w:rsidRPr="006E06D4" w:rsidRDefault="00A51B96" w:rsidP="006E06D4">
      <w:pPr>
        <w:autoSpaceDE w:val="0"/>
        <w:autoSpaceDN w:val="0"/>
        <w:adjustRightInd w:val="0"/>
        <w:spacing w:line="360" w:lineRule="auto"/>
        <w:jc w:val="both"/>
        <w:rPr>
          <w:rFonts w:ascii="Arial" w:hAnsi="Arial"/>
          <w:b/>
          <w:bCs/>
        </w:rPr>
      </w:pPr>
      <w:hyperlink r:id="rId12" w:history="1">
        <w:r w:rsidRPr="00917E77">
          <w:rPr>
            <w:rStyle w:val="Lienhypertexte"/>
            <w:rFonts w:ascii="Arial" w:hAnsi="Arial"/>
            <w:sz w:val="20"/>
            <w:szCs w:val="20"/>
          </w:rPr>
          <w:t>https://www.poettinger.at/fr</w:t>
        </w:r>
        <w:r w:rsidRPr="00917E77">
          <w:rPr>
            <w:rStyle w:val="Lienhypertexte"/>
            <w:rFonts w:ascii="Arial" w:hAnsi="Arial"/>
            <w:sz w:val="20"/>
            <w:szCs w:val="20"/>
          </w:rPr>
          <w:t>_fr/Newsroom/Pressebild/5151</w:t>
        </w:r>
      </w:hyperlink>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lastRenderedPageBreak/>
        <w:t>Des images en haute définition supplémentaires sont librement téléchargeables en ligne ici :</w:t>
      </w:r>
      <w:hyperlink r:id="rId13" w:history="1">
        <w:r>
          <w:rPr>
            <w:rStyle w:val="Lienhypertexte"/>
            <w:rFonts w:ascii="Arial" w:hAnsi="Arial"/>
            <w:sz w:val="20"/>
            <w:szCs w:val="20"/>
          </w:rPr>
          <w:t>www.poettinger.at/fr_fr/Newsroom/Presse</w:t>
        </w:r>
      </w:hyperlink>
    </w:p>
    <w:sectPr w:rsidR="00312EDE" w:rsidRPr="00B71453" w:rsidSect="00612F9A">
      <w:headerReference w:type="even" r:id="rId14"/>
      <w:headerReference w:type="default" r:id="rId15"/>
      <w:footerReference w:type="even" r:id="rId16"/>
      <w:footerReference w:type="default" r:id="rId17"/>
      <w:headerReference w:type="first" r:id="rId18"/>
      <w:footerReference w:type="first" r:id="rId1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77777777"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En-tte"/>
      <w:jc w:val="center"/>
      <w:rPr>
        <w:sz w:val="28"/>
        <w:szCs w:val="28"/>
      </w:rPr>
    </w:pPr>
  </w:p>
  <w:p w14:paraId="65804AA8" w14:textId="3E61C0EA" w:rsidR="00F6135B" w:rsidRPr="00A33469" w:rsidRDefault="00A33469" w:rsidP="00A33469">
    <w:pPr>
      <w:pStyle w:val="En-tte"/>
      <w:rPr>
        <w:rFonts w:ascii="Arial" w:hAnsi="Arial" w:cs="Arial"/>
        <w:b/>
      </w:rPr>
    </w:pPr>
    <w:r>
      <w:rPr>
        <w:rFonts w:ascii="Arial" w:hAnsi="Arial"/>
        <w:b/>
      </w:rPr>
      <w:t xml:space="preserve">Communiqué de presse                                </w:t>
    </w:r>
    <w:r>
      <w:rPr>
        <w:noProof/>
      </w:rPr>
      <w:drawing>
        <wp:inline distT="0" distB="0" distL="0" distR="0" wp14:anchorId="4732B38A" wp14:editId="7F1E8980">
          <wp:extent cx="2186449" cy="228600"/>
          <wp:effectExtent l="19050" t="0" r="4301"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464234"/>
    <w:multiLevelType w:val="hybridMultilevel"/>
    <w:tmpl w:val="E82EAE8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306C4D"/>
    <w:multiLevelType w:val="hybridMultilevel"/>
    <w:tmpl w:val="08FE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F257A"/>
    <w:rsid w:val="00203C0E"/>
    <w:rsid w:val="002109F4"/>
    <w:rsid w:val="00211C97"/>
    <w:rsid w:val="00216CB5"/>
    <w:rsid w:val="002206BC"/>
    <w:rsid w:val="002334F2"/>
    <w:rsid w:val="0023380D"/>
    <w:rsid w:val="0026193E"/>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0FB1"/>
    <w:rsid w:val="00476817"/>
    <w:rsid w:val="00486669"/>
    <w:rsid w:val="00486973"/>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06D4"/>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74D31"/>
    <w:rsid w:val="00782634"/>
    <w:rsid w:val="007835CA"/>
    <w:rsid w:val="00787A1C"/>
    <w:rsid w:val="007916C0"/>
    <w:rsid w:val="007B5DDE"/>
    <w:rsid w:val="007C10D3"/>
    <w:rsid w:val="007C6109"/>
    <w:rsid w:val="007C6C62"/>
    <w:rsid w:val="007D66C8"/>
    <w:rsid w:val="007E1715"/>
    <w:rsid w:val="007E5830"/>
    <w:rsid w:val="007F1D56"/>
    <w:rsid w:val="00801154"/>
    <w:rsid w:val="00802724"/>
    <w:rsid w:val="008047B1"/>
    <w:rsid w:val="0081328C"/>
    <w:rsid w:val="008140E6"/>
    <w:rsid w:val="00821223"/>
    <w:rsid w:val="0082204D"/>
    <w:rsid w:val="008257ED"/>
    <w:rsid w:val="008447BF"/>
    <w:rsid w:val="00855C9C"/>
    <w:rsid w:val="008604AA"/>
    <w:rsid w:val="008618D9"/>
    <w:rsid w:val="00862A4C"/>
    <w:rsid w:val="008660F2"/>
    <w:rsid w:val="00873B1A"/>
    <w:rsid w:val="00874A74"/>
    <w:rsid w:val="00874E9D"/>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D40A0"/>
    <w:rsid w:val="009F08D4"/>
    <w:rsid w:val="00A048D0"/>
    <w:rsid w:val="00A063C1"/>
    <w:rsid w:val="00A101D8"/>
    <w:rsid w:val="00A12CF4"/>
    <w:rsid w:val="00A137AD"/>
    <w:rsid w:val="00A1615D"/>
    <w:rsid w:val="00A27398"/>
    <w:rsid w:val="00A33469"/>
    <w:rsid w:val="00A51B96"/>
    <w:rsid w:val="00A532AA"/>
    <w:rsid w:val="00A56911"/>
    <w:rsid w:val="00A56E6F"/>
    <w:rsid w:val="00A61A41"/>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B7F2F"/>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245BB"/>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Policepardfaut"/>
    <w:rsid w:val="0076488D"/>
  </w:style>
  <w:style w:type="character" w:customStyle="1" w:styleId="eop">
    <w:name w:val="eop"/>
    <w:basedOn w:val="Policepardfau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ettinger.at/fr_fr/Newsroom/Pres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ettinger.at/fr_fr/Newsroom/Pressebild/515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2640</Characters>
  <Application>Microsoft Office Word</Application>
  <DocSecurity>0</DocSecurity>
  <Lines>22</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MERGENTO</vt:lpstr>
      <vt:lpstr>MERGENTO</vt:lpstr>
      <vt:lpstr>Presseinformation</vt:lpstr>
    </vt:vector>
  </TitlesOfParts>
  <Company>PÖTTINGER Landtechnik GmbH</Company>
  <LinksUpToDate>false</LinksUpToDate>
  <CharactersWithSpaces>3100</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Dutter Dorothee</cp:lastModifiedBy>
  <cp:revision>4</cp:revision>
  <cp:lastPrinted>2021-11-17T15:09:00Z</cp:lastPrinted>
  <dcterms:created xsi:type="dcterms:W3CDTF">2022-02-28T08:35:00Z</dcterms:created>
  <dcterms:modified xsi:type="dcterms:W3CDTF">2022-03-15T08:29:00Z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